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7C13C6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HEM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Board resolution on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extending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7C13C6">
        <w:rPr>
          <w:rFonts w:ascii="Arial" w:hAnsi="Arial" w:cs="Arial"/>
          <w:sz w:val="20"/>
          <w:szCs w:val="20"/>
        </w:rPr>
        <w:t>16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7C13C6" w:rsidRPr="007C13C6">
        <w:rPr>
          <w:rFonts w:ascii="Arial" w:hAnsi="Arial" w:cs="Arial"/>
          <w:sz w:val="20"/>
          <w:szCs w:val="20"/>
        </w:rPr>
        <w:t>Hanoi Electro-Mechanical Manufacturing Joint Stock Company</w:t>
      </w:r>
      <w:r w:rsidR="007C13C6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7C13C6">
        <w:rPr>
          <w:rFonts w:ascii="Arial" w:hAnsi="Arial" w:cs="Arial"/>
          <w:sz w:val="20"/>
          <w:szCs w:val="20"/>
        </w:rPr>
        <w:t xml:space="preserve">Board resolution on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7C13C6" w:rsidRDefault="007C13C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Article 1: </w:t>
      </w:r>
      <w:r w:rsidRPr="007C13C6">
        <w:rPr>
          <w:rFonts w:ascii="Arial" w:hAnsi="Arial" w:cs="Arial"/>
          <w:sz w:val="20"/>
          <w:szCs w:val="20"/>
        </w:rPr>
        <w:t>Renew the organization of the Annual General Meeting of Shareholders in 2020 of Hanoi Electro</w:t>
      </w:r>
      <w:r>
        <w:rPr>
          <w:rFonts w:ascii="Arial" w:hAnsi="Arial" w:cs="Arial"/>
          <w:sz w:val="20"/>
          <w:szCs w:val="20"/>
        </w:rPr>
        <w:t>-M</w:t>
      </w:r>
      <w:r w:rsidRPr="007C13C6">
        <w:rPr>
          <w:rFonts w:ascii="Arial" w:hAnsi="Arial" w:cs="Arial"/>
          <w:sz w:val="20"/>
          <w:szCs w:val="20"/>
        </w:rPr>
        <w:t>echanical Manufacturing Joint Stock Comp</w:t>
      </w:r>
      <w:r>
        <w:rPr>
          <w:rFonts w:ascii="Arial" w:hAnsi="Arial" w:cs="Arial"/>
          <w:sz w:val="20"/>
          <w:szCs w:val="20"/>
        </w:rPr>
        <w:t>any (HEM) after April 30, 2020</w:t>
      </w:r>
    </w:p>
    <w:p w:rsidR="007C13C6" w:rsidRDefault="007C13C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3C6">
        <w:rPr>
          <w:rFonts w:ascii="Arial" w:hAnsi="Arial" w:cs="Arial"/>
          <w:sz w:val="20"/>
          <w:szCs w:val="20"/>
        </w:rPr>
        <w:t>Reason for extension: Ensuring the health and safety of shareholders as recomm</w:t>
      </w:r>
      <w:r>
        <w:rPr>
          <w:rFonts w:ascii="Arial" w:hAnsi="Arial" w:cs="Arial"/>
          <w:sz w:val="20"/>
          <w:szCs w:val="20"/>
        </w:rPr>
        <w:t xml:space="preserve">ended by the Ministry of Health: </w:t>
      </w:r>
      <w:r w:rsidRPr="007C13C6">
        <w:rPr>
          <w:rFonts w:ascii="Arial" w:hAnsi="Arial" w:cs="Arial"/>
          <w:sz w:val="20"/>
          <w:szCs w:val="20"/>
        </w:rPr>
        <w:t>limit</w:t>
      </w:r>
      <w:r>
        <w:rPr>
          <w:rFonts w:ascii="Arial" w:hAnsi="Arial" w:cs="Arial"/>
          <w:sz w:val="20"/>
          <w:szCs w:val="20"/>
        </w:rPr>
        <w:t xml:space="preserve"> of</w:t>
      </w:r>
      <w:r w:rsidRPr="007C13C6">
        <w:rPr>
          <w:rFonts w:ascii="Arial" w:hAnsi="Arial" w:cs="Arial"/>
          <w:sz w:val="20"/>
          <w:szCs w:val="20"/>
        </w:rPr>
        <w:t xml:space="preserve"> crowds due to the</w:t>
      </w:r>
      <w:r>
        <w:rPr>
          <w:rFonts w:ascii="Arial" w:hAnsi="Arial" w:cs="Arial"/>
          <w:sz w:val="20"/>
          <w:szCs w:val="20"/>
        </w:rPr>
        <w:t xml:space="preserve"> complicated situation of Covid-</w:t>
      </w:r>
      <w:r w:rsidRPr="007C13C6">
        <w:rPr>
          <w:rFonts w:ascii="Arial" w:hAnsi="Arial" w:cs="Arial"/>
          <w:sz w:val="20"/>
          <w:szCs w:val="20"/>
        </w:rPr>
        <w:t xml:space="preserve">19 </w:t>
      </w:r>
      <w:r>
        <w:rPr>
          <w:rFonts w:ascii="Arial" w:hAnsi="Arial" w:cs="Arial"/>
          <w:sz w:val="20"/>
          <w:szCs w:val="20"/>
        </w:rPr>
        <w:t>epidemic</w:t>
      </w:r>
    </w:p>
    <w:p w:rsidR="007C13C6" w:rsidRDefault="007C13C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C13C6">
        <w:rPr>
          <w:rFonts w:ascii="Arial" w:hAnsi="Arial" w:cs="Arial"/>
          <w:sz w:val="20"/>
          <w:szCs w:val="20"/>
        </w:rPr>
        <w:t>Expected time for organizing the General Meeting of Sha</w:t>
      </w:r>
      <w:r>
        <w:rPr>
          <w:rFonts w:ascii="Arial" w:hAnsi="Arial" w:cs="Arial"/>
          <w:sz w:val="20"/>
          <w:szCs w:val="20"/>
        </w:rPr>
        <w:t>reholders: before June 30, 2020</w:t>
      </w:r>
    </w:p>
    <w:p w:rsidR="007C13C6" w:rsidRDefault="007C13C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2:</w:t>
      </w:r>
      <w:r w:rsidRPr="007C13C6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ssign</w:t>
      </w:r>
      <w:r w:rsidRPr="007C13C6">
        <w:rPr>
          <w:rFonts w:ascii="Arial" w:hAnsi="Arial" w:cs="Arial"/>
          <w:sz w:val="20"/>
          <w:szCs w:val="20"/>
        </w:rPr>
        <w:t xml:space="preserve"> the General Director of the Company to organize the implementation of the work content in Article 1 in accorda</w:t>
      </w:r>
      <w:r>
        <w:rPr>
          <w:rFonts w:ascii="Arial" w:hAnsi="Arial" w:cs="Arial"/>
          <w:sz w:val="20"/>
          <w:szCs w:val="20"/>
        </w:rPr>
        <w:t>nce with the law</w:t>
      </w:r>
    </w:p>
    <w:p w:rsidR="007C13C6" w:rsidRDefault="007C13C6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 3:</w:t>
      </w:r>
      <w:r w:rsidRPr="007C13C6">
        <w:rPr>
          <w:rFonts w:ascii="Arial" w:hAnsi="Arial" w:cs="Arial"/>
          <w:sz w:val="20"/>
          <w:szCs w:val="20"/>
        </w:rPr>
        <w:t xml:space="preserve"> This Resolution takes effect from the signing date</w:t>
      </w:r>
      <w:bookmarkStart w:id="0" w:name="_GoBack"/>
      <w:bookmarkEnd w:id="0"/>
    </w:p>
    <w:sectPr w:rsidR="007C1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5067A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7C13C6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26F1A"/>
    <w:rsid w:val="00C33F82"/>
    <w:rsid w:val="00C36031"/>
    <w:rsid w:val="00C940B5"/>
    <w:rsid w:val="00CA1BB3"/>
    <w:rsid w:val="00CE40C1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66118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137</cp:revision>
  <dcterms:created xsi:type="dcterms:W3CDTF">2019-10-16T10:03:00Z</dcterms:created>
  <dcterms:modified xsi:type="dcterms:W3CDTF">2020-04-18T15:44:00Z</dcterms:modified>
</cp:coreProperties>
</file>